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CE0" w:rsidRPr="003D7CE0" w:rsidRDefault="003D7CE0" w:rsidP="003D7CE0">
      <w:pPr>
        <w:spacing w:before="300" w:after="0" w:line="240" w:lineRule="auto"/>
        <w:ind w:right="48"/>
        <w:jc w:val="center"/>
        <w:outlineLvl w:val="1"/>
        <w:rPr>
          <w:rFonts w:ascii="Times New Roman" w:eastAsia="Times New Roman" w:hAnsi="Times New Roman" w:cs="Times New Roman"/>
          <w:color w:val="222222"/>
          <w:spacing w:val="-15"/>
          <w:sz w:val="28"/>
          <w:szCs w:val="28"/>
          <w:lang w:eastAsia="vi-VN"/>
        </w:rPr>
      </w:pPr>
      <w:r w:rsidRPr="003D7CE0">
        <w:rPr>
          <w:rFonts w:ascii="Times New Roman" w:eastAsia="Times New Roman" w:hAnsi="Times New Roman" w:cs="Times New Roman"/>
          <w:color w:val="222222"/>
          <w:spacing w:val="-15"/>
          <w:sz w:val="28"/>
          <w:szCs w:val="28"/>
          <w:lang w:eastAsia="vi-VN"/>
        </w:rPr>
        <w:t>TUẦN 7</w:t>
      </w:r>
    </w:p>
    <w:p w:rsidR="003D7CE0" w:rsidRPr="003D7CE0" w:rsidRDefault="003D7CE0" w:rsidP="003D7CE0">
      <w:pPr>
        <w:spacing w:before="300" w:after="0" w:line="240" w:lineRule="auto"/>
        <w:ind w:right="48"/>
        <w:jc w:val="center"/>
        <w:outlineLvl w:val="1"/>
        <w:rPr>
          <w:rFonts w:ascii="Times New Roman" w:eastAsia="Times New Roman" w:hAnsi="Times New Roman" w:cs="Times New Roman"/>
          <w:b/>
          <w:color w:val="222222"/>
          <w:spacing w:val="-15"/>
          <w:sz w:val="28"/>
          <w:szCs w:val="28"/>
          <w:lang w:eastAsia="vi-VN"/>
        </w:rPr>
      </w:pPr>
      <w:r w:rsidRPr="003D7CE0">
        <w:rPr>
          <w:rFonts w:ascii="Times New Roman" w:eastAsia="Times New Roman" w:hAnsi="Times New Roman" w:cs="Times New Roman"/>
          <w:b/>
          <w:color w:val="222222"/>
          <w:spacing w:val="-15"/>
          <w:sz w:val="28"/>
          <w:szCs w:val="28"/>
          <w:lang w:eastAsia="vi-VN"/>
        </w:rPr>
        <w:t>Bài 38: Vai trò của thức ăn đối với vật nuôi</w:t>
      </w:r>
    </w:p>
    <w:p w:rsidR="003D7CE0" w:rsidRPr="003D7CE0" w:rsidRDefault="003D7CE0" w:rsidP="003D7CE0">
      <w:pPr>
        <w:pStyle w:val="Heading3"/>
        <w:spacing w:before="300" w:line="240" w:lineRule="auto"/>
        <w:ind w:right="48"/>
        <w:rPr>
          <w:rFonts w:ascii="Times New Roman" w:hAnsi="Times New Roman" w:cs="Times New Roman"/>
          <w:color w:val="000000"/>
          <w:sz w:val="28"/>
          <w:szCs w:val="28"/>
        </w:rPr>
      </w:pPr>
      <w:r w:rsidRPr="003D7CE0">
        <w:rPr>
          <w:rFonts w:ascii="Times New Roman" w:hAnsi="Times New Roman" w:cs="Times New Roman"/>
          <w:b/>
          <w:bCs/>
          <w:color w:val="000000"/>
          <w:sz w:val="28"/>
          <w:szCs w:val="28"/>
        </w:rPr>
        <w:t>I. Thức ăn được tiêu hóa và hấp thụ như thế nào?</w:t>
      </w:r>
      <w:r w:rsidRPr="003D7CE0">
        <w:rPr>
          <w:rFonts w:ascii="Times New Roman" w:hAnsi="Times New Roman" w:cs="Times New Roman"/>
          <w:b/>
          <w:bCs/>
          <w:color w:val="000000"/>
          <w:sz w:val="28"/>
          <w:szCs w:val="28"/>
        </w:rPr>
        <w:t xml:space="preserve"> (hs tự học)</w:t>
      </w:r>
    </w:p>
    <w:p w:rsidR="003D7CE0" w:rsidRPr="003D7CE0" w:rsidRDefault="003D7CE0" w:rsidP="003D7CE0">
      <w:pPr>
        <w:pStyle w:val="Heading3"/>
        <w:spacing w:before="300" w:line="240" w:lineRule="auto"/>
        <w:ind w:right="48"/>
        <w:rPr>
          <w:rFonts w:ascii="Times New Roman" w:hAnsi="Times New Roman" w:cs="Times New Roman"/>
          <w:color w:val="000000"/>
          <w:sz w:val="28"/>
          <w:szCs w:val="28"/>
        </w:rPr>
      </w:pPr>
      <w:r w:rsidRPr="003D7CE0">
        <w:rPr>
          <w:rFonts w:ascii="Times New Roman" w:hAnsi="Times New Roman" w:cs="Times New Roman"/>
          <w:b/>
          <w:bCs/>
          <w:color w:val="000000"/>
          <w:sz w:val="28"/>
          <w:szCs w:val="28"/>
        </w:rPr>
        <w:t>II. Vai trò của các chất dinh dưỡng trong thức ăn với vật nuôi</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Sau khi được tiêu hoá và hấp thụ, thức ăn cung cấp cho vật nuôi các nguyên liệu để tạo ra các dạng sản phẩm chăn nuôi.</w:t>
      </w:r>
    </w:p>
    <w:tbl>
      <w:tblPr>
        <w:tblW w:w="887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724"/>
        <w:gridCol w:w="2251"/>
        <w:gridCol w:w="2903"/>
      </w:tblGrid>
      <w:tr w:rsidR="003D7CE0" w:rsidRPr="003D7CE0" w:rsidTr="003D7CE0">
        <w:trPr>
          <w:trHeight w:val="644"/>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D7CE0" w:rsidRPr="003D7CE0" w:rsidRDefault="003D7CE0" w:rsidP="003D7CE0">
            <w:pPr>
              <w:spacing w:after="0" w:line="240" w:lineRule="auto"/>
              <w:rPr>
                <w:rFonts w:ascii="Times New Roman" w:hAnsi="Times New Roman" w:cs="Times New Roman"/>
                <w:color w:val="313131"/>
                <w:sz w:val="28"/>
                <w:szCs w:val="28"/>
              </w:rPr>
            </w:pPr>
            <w:r w:rsidRPr="003D7CE0">
              <w:rPr>
                <w:rFonts w:ascii="Times New Roman" w:hAnsi="Times New Roman" w:cs="Times New Roman"/>
                <w:color w:val="313131"/>
                <w:sz w:val="28"/>
                <w:szCs w:val="28"/>
              </w:rPr>
              <w:t>Các chất dinh dưỡng của thức ăn vật nuôi</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D7CE0" w:rsidRPr="003D7CE0" w:rsidRDefault="003D7CE0" w:rsidP="003D7CE0">
            <w:pPr>
              <w:spacing w:after="0" w:line="240" w:lineRule="auto"/>
              <w:rPr>
                <w:rFonts w:ascii="Times New Roman" w:hAnsi="Times New Roman" w:cs="Times New Roman"/>
                <w:color w:val="313131"/>
                <w:sz w:val="28"/>
                <w:szCs w:val="28"/>
              </w:rPr>
            </w:pPr>
            <w:r w:rsidRPr="003D7CE0">
              <w:rPr>
                <w:rFonts w:ascii="Times New Roman" w:hAnsi="Times New Roman" w:cs="Times New Roman"/>
                <w:color w:val="313131"/>
                <w:sz w:val="28"/>
                <w:szCs w:val="28"/>
              </w:rPr>
              <w:t>Vai trò của thức ăn</w:t>
            </w:r>
          </w:p>
        </w:tc>
      </w:tr>
      <w:tr w:rsidR="003D7CE0" w:rsidRPr="003D7CE0" w:rsidTr="003D7CE0">
        <w:trPr>
          <w:trHeight w:val="766"/>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D7CE0" w:rsidRPr="003D7CE0" w:rsidRDefault="003D7CE0" w:rsidP="003D7CE0">
            <w:pPr>
              <w:spacing w:after="0" w:line="240" w:lineRule="auto"/>
              <w:rPr>
                <w:rFonts w:ascii="Times New Roman" w:hAnsi="Times New Roman" w:cs="Times New Roman"/>
                <w:color w:val="313131"/>
                <w:sz w:val="28"/>
                <w:szCs w:val="28"/>
              </w:rPr>
            </w:pP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D7CE0" w:rsidRPr="003D7CE0" w:rsidRDefault="003D7CE0" w:rsidP="003D7CE0">
            <w:pPr>
              <w:spacing w:after="0" w:line="240" w:lineRule="auto"/>
              <w:rPr>
                <w:rFonts w:ascii="Times New Roman" w:hAnsi="Times New Roman" w:cs="Times New Roman"/>
                <w:color w:val="313131"/>
                <w:sz w:val="28"/>
                <w:szCs w:val="28"/>
              </w:rPr>
            </w:pPr>
            <w:r w:rsidRPr="003D7CE0">
              <w:rPr>
                <w:rFonts w:ascii="Times New Roman" w:hAnsi="Times New Roman" w:cs="Times New Roman"/>
                <w:color w:val="313131"/>
                <w:sz w:val="28"/>
                <w:szCs w:val="28"/>
              </w:rPr>
              <w:t>Cung cấp cho vật nuôi năng lượng và các chất dinh dưỡng</w:t>
            </w:r>
          </w:p>
        </w:tc>
      </w:tr>
      <w:tr w:rsidR="003D7CE0" w:rsidRPr="003D7CE0" w:rsidTr="003D7CE0">
        <w:trPr>
          <w:trHeight w:val="655"/>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D7CE0" w:rsidRPr="003D7CE0" w:rsidRDefault="003D7CE0" w:rsidP="003D7CE0">
            <w:pPr>
              <w:spacing w:after="0" w:line="240" w:lineRule="auto"/>
              <w:rPr>
                <w:rFonts w:ascii="Times New Roman" w:hAnsi="Times New Roman" w:cs="Times New Roman"/>
                <w:color w:val="313131"/>
                <w:sz w:val="28"/>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D7CE0" w:rsidRPr="003D7CE0" w:rsidRDefault="003D7CE0" w:rsidP="003D7CE0">
            <w:pPr>
              <w:spacing w:after="0" w:line="240" w:lineRule="auto"/>
              <w:rPr>
                <w:rFonts w:ascii="Times New Roman" w:hAnsi="Times New Roman" w:cs="Times New Roman"/>
                <w:color w:val="313131"/>
                <w:sz w:val="28"/>
                <w:szCs w:val="28"/>
              </w:rPr>
            </w:pPr>
            <w:r w:rsidRPr="003D7CE0">
              <w:rPr>
                <w:rFonts w:ascii="Times New Roman" w:hAnsi="Times New Roman" w:cs="Times New Roman"/>
                <w:color w:val="313131"/>
                <w:sz w:val="28"/>
                <w:szCs w:val="28"/>
              </w:rPr>
              <w:t>Đối với cơ thể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D7CE0" w:rsidRPr="003D7CE0" w:rsidRDefault="003D7CE0" w:rsidP="003D7CE0">
            <w:pPr>
              <w:spacing w:after="0" w:line="240" w:lineRule="auto"/>
              <w:rPr>
                <w:rFonts w:ascii="Times New Roman" w:hAnsi="Times New Roman" w:cs="Times New Roman"/>
                <w:color w:val="313131"/>
                <w:sz w:val="28"/>
                <w:szCs w:val="28"/>
              </w:rPr>
            </w:pPr>
            <w:r w:rsidRPr="003D7CE0">
              <w:rPr>
                <w:rFonts w:ascii="Times New Roman" w:hAnsi="Times New Roman" w:cs="Times New Roman"/>
                <w:color w:val="313131"/>
                <w:sz w:val="28"/>
                <w:szCs w:val="28"/>
              </w:rPr>
              <w:t>Đối với sản xuất và tiêu dùng</w:t>
            </w:r>
          </w:p>
        </w:tc>
      </w:tr>
      <w:tr w:rsidR="003D7CE0" w:rsidRPr="003D7CE0" w:rsidTr="003D7CE0">
        <w:trPr>
          <w:trHeight w:val="1984"/>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Nước</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Axit amin</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Glyxerin, axit béo</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Đường các loại</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Các vitamin</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Khoáng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Hoạt động cơ thể</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Tăng sức đề khán</w:t>
            </w:r>
            <w:bookmarkStart w:id="0" w:name="_GoBack"/>
            <w:bookmarkEnd w:id="0"/>
            <w:r w:rsidRPr="003D7CE0">
              <w:rPr>
                <w:color w:val="000000"/>
                <w:sz w:val="28"/>
                <w:szCs w:val="28"/>
              </w:rPr>
              <w:t>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Thồ hàng, cày kéo</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Cung cấp thịt, sữa, trứng</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Cung cấp lông, da, sừng</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Sinh sản</w:t>
            </w:r>
          </w:p>
        </w:tc>
      </w:tr>
    </w:tbl>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Thức ăn cung cấp năng lượng cho vật nuôi hoạt động và phát triển.</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Thức ăn cung cấp chất dinh dưỡng cho vật nuôi lớn lên và tạo ra sản phẩm chăn nuôi như thịt, cho gia cầm đẻ trứng, vật nuôi cái tạo ra sữa nuôi con. Thức ăn còn cung cấp năng lượng cho vật nuôi tạo ra lông, sừng, móng.</w:t>
      </w:r>
    </w:p>
    <w:p w:rsidR="003D7CE0" w:rsidRPr="003D7CE0" w:rsidRDefault="003D7CE0" w:rsidP="003D7CE0">
      <w:pPr>
        <w:pStyle w:val="Heading2"/>
        <w:spacing w:before="300" w:beforeAutospacing="0" w:after="0" w:afterAutospacing="0"/>
        <w:ind w:right="48"/>
        <w:jc w:val="center"/>
        <w:rPr>
          <w:bCs w:val="0"/>
          <w:color w:val="222222"/>
          <w:spacing w:val="-15"/>
          <w:sz w:val="28"/>
          <w:szCs w:val="28"/>
        </w:rPr>
      </w:pPr>
      <w:r w:rsidRPr="003D7CE0">
        <w:rPr>
          <w:bCs w:val="0"/>
          <w:color w:val="222222"/>
          <w:spacing w:val="-15"/>
          <w:sz w:val="28"/>
          <w:szCs w:val="28"/>
        </w:rPr>
        <w:t>Bài 39: Chế biến và dự trữ thức ăn cho vật nuôi</w:t>
      </w:r>
    </w:p>
    <w:p w:rsidR="003D7CE0" w:rsidRPr="003D7CE0" w:rsidRDefault="003D7CE0" w:rsidP="003D7CE0">
      <w:pPr>
        <w:pStyle w:val="Heading3"/>
        <w:spacing w:before="300" w:line="240" w:lineRule="auto"/>
        <w:ind w:right="48"/>
        <w:rPr>
          <w:rFonts w:ascii="Times New Roman" w:hAnsi="Times New Roman" w:cs="Times New Roman"/>
          <w:color w:val="000000"/>
          <w:sz w:val="28"/>
          <w:szCs w:val="28"/>
        </w:rPr>
      </w:pPr>
      <w:r w:rsidRPr="003D7CE0">
        <w:rPr>
          <w:rFonts w:ascii="Times New Roman" w:hAnsi="Times New Roman" w:cs="Times New Roman"/>
          <w:b/>
          <w:bCs/>
          <w:color w:val="000000"/>
          <w:sz w:val="28"/>
          <w:szCs w:val="28"/>
        </w:rPr>
        <w:t>I. Mục đích của chế biến và dự trữ thức ăn</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b/>
          <w:bCs/>
          <w:color w:val="000000"/>
          <w:sz w:val="28"/>
          <w:szCs w:val="28"/>
        </w:rPr>
        <w:t>1. Chế biến thức ăn:</w:t>
      </w:r>
      <w:r w:rsidRPr="003D7CE0">
        <w:rPr>
          <w:color w:val="000000"/>
          <w:sz w:val="28"/>
          <w:szCs w:val="28"/>
        </w:rPr>
        <w:t> Nhiều loại thức ăn phải qua chế biến con người mới ăn được.</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Tăng mùi vị, tăng tính ngon miệng để vật nuôi thích ăn, ăn được nhiều, dễ tiêu hoá. Làm giảm bớt khối lượng, giảm độ thô cứng, khử bỏ chất độc hại.</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b/>
          <w:bCs/>
          <w:color w:val="000000"/>
          <w:sz w:val="28"/>
          <w:szCs w:val="28"/>
        </w:rPr>
        <w:t>2. Dự trữ thức ăn:</w:t>
      </w:r>
      <w:r w:rsidRPr="003D7CE0">
        <w:rPr>
          <w:color w:val="000000"/>
          <w:sz w:val="28"/>
          <w:szCs w:val="28"/>
        </w:rPr>
        <w:t> Nhằm giữ thức ăn lâu hỏng và để luôn có đủ nguồn thức ăn cho vật nuôi.</w:t>
      </w:r>
    </w:p>
    <w:p w:rsidR="003D7CE0" w:rsidRPr="003D7CE0" w:rsidRDefault="003D7CE0" w:rsidP="003D7CE0">
      <w:pPr>
        <w:pStyle w:val="Heading3"/>
        <w:spacing w:before="300" w:line="240" w:lineRule="auto"/>
        <w:ind w:right="48"/>
        <w:rPr>
          <w:rFonts w:ascii="Times New Roman" w:hAnsi="Times New Roman" w:cs="Times New Roman"/>
          <w:color w:val="000000"/>
          <w:sz w:val="28"/>
          <w:szCs w:val="28"/>
        </w:rPr>
      </w:pPr>
      <w:r w:rsidRPr="003D7CE0">
        <w:rPr>
          <w:rFonts w:ascii="Times New Roman" w:hAnsi="Times New Roman" w:cs="Times New Roman"/>
          <w:b/>
          <w:bCs/>
          <w:color w:val="000000"/>
          <w:sz w:val="28"/>
          <w:szCs w:val="28"/>
        </w:rPr>
        <w:t>II. Các phương pháp chế biến và dự trữ thức ăn</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b/>
          <w:bCs/>
          <w:color w:val="000000"/>
          <w:sz w:val="28"/>
          <w:szCs w:val="28"/>
        </w:rPr>
        <w:t>1. Các phương pháp chế biến thức ăn</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Thức ăn vật nuôi được chế biến bằng phương pháp vật lí được biểu diễn ở các hình 1, 2, 5; bằng phương pháp hoá học được biểu diễn ở các hình 4, 6, 7; bằng phương pháp vi sinh học được biểu diễn ở các hình 3.</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b/>
          <w:bCs/>
          <w:color w:val="000000"/>
          <w:sz w:val="28"/>
          <w:szCs w:val="28"/>
        </w:rPr>
        <w:t>Kết luận:</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lastRenderedPageBreak/>
        <w:t>    Phương pháp cắt ngắn dùng cho thức ăn thô xanh, nghiền nhỏ đối với thức ăn từ hạt, xử lí nhiệt với thức ăn có chất độc.</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Thức ăn giàu tinh bột thì đường hoá hoặc ủ lên men.</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Kiềm hoá với thức ăn có nhiều xo như rơm, rạ.</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Phối trộn nhiều loại thức ăn để tạo ra thức ăn hỗn hợp.</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b/>
          <w:bCs/>
          <w:color w:val="000000"/>
          <w:sz w:val="28"/>
          <w:szCs w:val="28"/>
        </w:rPr>
        <w:t>2. Một số phương pháp dự trữ thức ăn</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Có nhiều phương pháp dự trữ thức ăn, trong chăn nuôi thường sử dụng hai phương pháp sau:</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 Dự trữ thức ăn ở dạng khô bằng nguồn nhiệt Mặt trời hoặc sấy bằng điện, than.</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 Dự trữ thức ăn ở dạng nhiều nước như ủ xanh thức ăn.</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Để dự trữ thức ăn trong chăn nuôi, người ta thường dùng phương pháp làm khô với cỏ, rơm và các loại củ, hạt. Dùng phương pháp dự trữ ủ xanh với các loại rau cỏ tươi xanh.</w:t>
      </w:r>
    </w:p>
    <w:p w:rsidR="003D7CE0" w:rsidRPr="003D7CE0" w:rsidRDefault="003D7CE0" w:rsidP="003D7CE0">
      <w:pPr>
        <w:pStyle w:val="NormalWeb"/>
        <w:spacing w:before="0" w:beforeAutospacing="0" w:after="0" w:afterAutospacing="0"/>
        <w:ind w:left="48" w:right="48"/>
        <w:jc w:val="both"/>
        <w:rPr>
          <w:color w:val="000000"/>
          <w:sz w:val="28"/>
          <w:szCs w:val="28"/>
        </w:rPr>
      </w:pPr>
      <w:r w:rsidRPr="003D7CE0">
        <w:rPr>
          <w:color w:val="000000"/>
          <w:sz w:val="28"/>
          <w:szCs w:val="28"/>
        </w:rPr>
        <w:t>    Ở nước ta thường dự trữ thức ăn vật nuôi bằng phương pháp làm khô do có nhiều nắng.</w:t>
      </w:r>
    </w:p>
    <w:p w:rsidR="003D7CE0" w:rsidRPr="003D7CE0" w:rsidRDefault="003D7CE0" w:rsidP="003D7CE0">
      <w:pPr>
        <w:pStyle w:val="NormalWeb"/>
        <w:spacing w:before="0" w:beforeAutospacing="0" w:after="0" w:afterAutospacing="0"/>
        <w:ind w:left="48" w:right="48"/>
        <w:jc w:val="both"/>
        <w:rPr>
          <w:color w:val="000000"/>
          <w:sz w:val="28"/>
          <w:szCs w:val="28"/>
        </w:rPr>
      </w:pPr>
    </w:p>
    <w:p w:rsidR="00CA362B" w:rsidRPr="003D7CE0" w:rsidRDefault="00CA362B" w:rsidP="003D7CE0">
      <w:pPr>
        <w:spacing w:after="0" w:line="240" w:lineRule="auto"/>
        <w:jc w:val="center"/>
        <w:rPr>
          <w:rFonts w:ascii="Times New Roman" w:hAnsi="Times New Roman" w:cs="Times New Roman"/>
          <w:sz w:val="28"/>
          <w:szCs w:val="28"/>
        </w:rPr>
      </w:pPr>
    </w:p>
    <w:sectPr w:rsidR="00CA362B" w:rsidRPr="003D7CE0" w:rsidSect="003D7CE0">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E0"/>
    <w:rsid w:val="003D7CE0"/>
    <w:rsid w:val="00CA36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1240"/>
  <w15:chartTrackingRefBased/>
  <w15:docId w15:val="{FE0F5A95-6A82-49CF-9230-8F2FDAEC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D7CE0"/>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unhideWhenUsed/>
    <w:qFormat/>
    <w:rsid w:val="003D7C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7CE0"/>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3D7CE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D7CE0"/>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394844">
      <w:bodyDiv w:val="1"/>
      <w:marLeft w:val="0"/>
      <w:marRight w:val="0"/>
      <w:marTop w:val="0"/>
      <w:marBottom w:val="0"/>
      <w:divBdr>
        <w:top w:val="none" w:sz="0" w:space="0" w:color="auto"/>
        <w:left w:val="none" w:sz="0" w:space="0" w:color="auto"/>
        <w:bottom w:val="none" w:sz="0" w:space="0" w:color="auto"/>
        <w:right w:val="none" w:sz="0" w:space="0" w:color="auto"/>
      </w:divBdr>
    </w:div>
    <w:div w:id="1370372927">
      <w:bodyDiv w:val="1"/>
      <w:marLeft w:val="0"/>
      <w:marRight w:val="0"/>
      <w:marTop w:val="0"/>
      <w:marBottom w:val="0"/>
      <w:divBdr>
        <w:top w:val="none" w:sz="0" w:space="0" w:color="auto"/>
        <w:left w:val="none" w:sz="0" w:space="0" w:color="auto"/>
        <w:bottom w:val="none" w:sz="0" w:space="0" w:color="auto"/>
        <w:right w:val="none" w:sz="0" w:space="0" w:color="auto"/>
      </w:divBdr>
    </w:div>
    <w:div w:id="1595895327">
      <w:bodyDiv w:val="1"/>
      <w:marLeft w:val="0"/>
      <w:marRight w:val="0"/>
      <w:marTop w:val="0"/>
      <w:marBottom w:val="0"/>
      <w:divBdr>
        <w:top w:val="none" w:sz="0" w:space="0" w:color="auto"/>
        <w:left w:val="none" w:sz="0" w:space="0" w:color="auto"/>
        <w:bottom w:val="none" w:sz="0" w:space="0" w:color="auto"/>
        <w:right w:val="none" w:sz="0" w:space="0" w:color="auto"/>
      </w:divBdr>
    </w:div>
    <w:div w:id="20196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HỒNG NHUNG</cp:lastModifiedBy>
  <cp:revision>1</cp:revision>
  <dcterms:created xsi:type="dcterms:W3CDTF">2022-03-12T13:38:00Z</dcterms:created>
  <dcterms:modified xsi:type="dcterms:W3CDTF">2022-03-12T13:42:00Z</dcterms:modified>
</cp:coreProperties>
</file>